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26430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﻿</w:t>
      </w:r>
    </w:p>
    <w:p w:rsidR="00000000" w:rsidRDefault="00A26430">
      <w:pPr>
        <w:shd w:val="clear" w:color="auto" w:fill="FFFFFF"/>
        <w:divId w:val="555313228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A26430">
      <w:pPr>
        <w:shd w:val="clear" w:color="auto" w:fill="FFFFFF"/>
        <w:divId w:val="196916321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Тадбиркорлик ва хўжалик фаолияти / 09.16.00.00 Алоқа / 09.16.03.00 Почта алоқаси]</w:t>
      </w:r>
    </w:p>
    <w:p w:rsidR="00000000" w:rsidRDefault="00A26430">
      <w:pPr>
        <w:shd w:val="clear" w:color="auto" w:fill="FFFFFF"/>
        <w:divId w:val="1312128573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A26430">
      <w:pPr>
        <w:shd w:val="clear" w:color="auto" w:fill="FFFFFF"/>
        <w:divId w:val="1310859648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Иқтисодиёт / Алоқа]</w:t>
      </w:r>
    </w:p>
    <w:p w:rsidR="00000000" w:rsidRDefault="00A26430">
      <w:pPr>
        <w:shd w:val="clear" w:color="auto" w:fill="FFFFFF"/>
        <w:jc w:val="center"/>
        <w:divId w:val="688798172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ЎЗБЕКИСТОН РЕСПУБЛИКАСИ ТЕМИР ЙЎЛЛАРДА ЮК ВА ЙЎЛОВЧИЛАР ТАШИШ ХАВФСИЗЛИГИНИ НАЗОРАТ ҚИЛИШ ДАВЛАТ ИНСПЕКЦИЯСИ «ЎЗДАВТЕМИРЙЎЛНАЗОРАТ»</w:t>
      </w:r>
      <w:r>
        <w:rPr>
          <w:rFonts w:eastAsia="Times New Roman"/>
          <w:caps/>
          <w:color w:val="000080"/>
        </w:rPr>
        <w:br/>
        <w:t xml:space="preserve">ЎЗБЕКИСТОН АЛОҚА ВА АХБОРОТЛАШТИРИШ АГЕНТЛИГИНИНГ </w:t>
      </w:r>
    </w:p>
    <w:p w:rsidR="00000000" w:rsidRDefault="00A26430">
      <w:pPr>
        <w:shd w:val="clear" w:color="auto" w:fill="FFFFFF"/>
        <w:jc w:val="center"/>
        <w:divId w:val="688798172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Қарори</w:t>
      </w:r>
    </w:p>
    <w:p w:rsidR="00000000" w:rsidRDefault="00A26430">
      <w:pPr>
        <w:shd w:val="clear" w:color="auto" w:fill="FFFFFF"/>
        <w:jc w:val="center"/>
        <w:divId w:val="509103705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ТЕМИР ЙЎЛЛАРДА ПОЧТАНИ ТАШИШ ВА ПОЧТА ВАГОНЛАРИНИ ЭКСПЛУАТАЦИЯ ҚИЛ</w:t>
      </w:r>
      <w:r>
        <w:rPr>
          <w:rFonts w:eastAsia="Times New Roman"/>
          <w:b/>
          <w:bCs/>
          <w:caps/>
          <w:color w:val="000080"/>
        </w:rPr>
        <w:t>ИШ ҚОИДАЛАРИНИ ТАСДИҚЛАШ ТЎҒРИСИДА</w:t>
      </w:r>
    </w:p>
    <w:p w:rsidR="00000000" w:rsidRDefault="00A26430">
      <w:pPr>
        <w:shd w:val="clear" w:color="auto" w:fill="FFFFFF"/>
        <w:jc w:val="center"/>
        <w:divId w:val="1351908441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[Ўзбекистон Республикаси Адлия вазирлиги томонидан 2006 йил 16 августда 1613-сон билан давлат рўйхатидан ўтказилган]</w:t>
      </w:r>
    </w:p>
    <w:p w:rsidR="00000000" w:rsidRDefault="00A26430">
      <w:pPr>
        <w:shd w:val="clear" w:color="auto" w:fill="FFFFFF"/>
        <w:ind w:firstLine="851"/>
        <w:jc w:val="both"/>
        <w:divId w:val="6887981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Темир йўлларда почтани ташиш ва почта вагонларини эксплуатация қилиш хавфсизлигини таъминлаш мақсадида в</w:t>
      </w:r>
      <w:r>
        <w:rPr>
          <w:rFonts w:eastAsia="Times New Roman"/>
          <w:color w:val="000000"/>
        </w:rPr>
        <w:t xml:space="preserve">а Ўзбекистон Республикасининг «Темир йўл транспорти тўғрисида»ги Қонунининг </w:t>
      </w:r>
      <w:hyperlink r:id="rId4" w:anchor="20616" w:history="1">
        <w:r>
          <w:rPr>
            <w:rFonts w:eastAsia="Times New Roman"/>
            <w:color w:val="008080"/>
          </w:rPr>
          <w:t xml:space="preserve">20-моддаси </w:t>
        </w:r>
      </w:hyperlink>
      <w:r>
        <w:rPr>
          <w:rFonts w:eastAsia="Times New Roman"/>
          <w:color w:val="000000"/>
        </w:rPr>
        <w:t xml:space="preserve">ва Ўзбекистон Республикасининг «Почта алоқаси тўғрисида»ги Қонунининг </w:t>
      </w:r>
      <w:hyperlink r:id="rId5" w:anchor="25919" w:history="1">
        <w:r>
          <w:rPr>
            <w:rFonts w:eastAsia="Times New Roman"/>
            <w:color w:val="008080"/>
          </w:rPr>
          <w:t xml:space="preserve">22-моддасига </w:t>
        </w:r>
      </w:hyperlink>
      <w:r>
        <w:rPr>
          <w:rFonts w:eastAsia="Times New Roman"/>
          <w:color w:val="000000"/>
        </w:rPr>
        <w:t>асосан қарор қиламиз</w:t>
      </w:r>
      <w:r>
        <w:rPr>
          <w:rStyle w:val="a6"/>
          <w:rFonts w:eastAsia="Times New Roman"/>
          <w:color w:val="000000"/>
        </w:rPr>
        <w:t>:</w:t>
      </w:r>
    </w:p>
    <w:p w:rsidR="00000000" w:rsidRDefault="00A26430">
      <w:pPr>
        <w:shd w:val="clear" w:color="auto" w:fill="FFFFFF"/>
        <w:ind w:firstLine="851"/>
        <w:jc w:val="both"/>
        <w:divId w:val="6887981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Илова</w:t>
      </w:r>
      <w:hyperlink r:id="rId6" w:history="1">
        <w:r>
          <w:rPr>
            <w:rFonts w:eastAsia="Times New Roman"/>
            <w:color w:val="008080"/>
          </w:rPr>
          <w:t>*</w:t>
        </w:r>
      </w:hyperlink>
      <w:r>
        <w:rPr>
          <w:rFonts w:eastAsia="Times New Roman"/>
          <w:color w:val="000000"/>
        </w:rPr>
        <w:t xml:space="preserve"> қилинаётган «Темир йўлларда почтани ташиш ва почта вагонларини эксплуатация қилиш қоидалари» тасдиқлансин.</w:t>
      </w:r>
    </w:p>
    <w:p w:rsidR="00000000" w:rsidRDefault="00A26430">
      <w:pPr>
        <w:shd w:val="clear" w:color="auto" w:fill="FFFFFF"/>
        <w:ind w:firstLine="851"/>
        <w:jc w:val="both"/>
        <w:divId w:val="688798172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 xml:space="preserve">* Илова </w:t>
      </w:r>
      <w:hyperlink r:id="rId7" w:anchor="1043504" w:history="1">
        <w:r>
          <w:rPr>
            <w:rFonts w:eastAsia="Times New Roman"/>
            <w:color w:val="008080"/>
            <w:sz w:val="20"/>
            <w:szCs w:val="20"/>
          </w:rPr>
          <w:t xml:space="preserve">рус тилидаги </w:t>
        </w:r>
      </w:hyperlink>
      <w:r>
        <w:rPr>
          <w:rFonts w:eastAsia="Times New Roman"/>
          <w:color w:val="339966"/>
          <w:sz w:val="20"/>
          <w:szCs w:val="20"/>
        </w:rPr>
        <w:t>матнда берилган.</w:t>
      </w:r>
    </w:p>
    <w:p w:rsidR="00000000" w:rsidRDefault="00A26430">
      <w:pPr>
        <w:shd w:val="clear" w:color="auto" w:fill="FFFFFF"/>
        <w:ind w:firstLine="851"/>
        <w:jc w:val="both"/>
        <w:divId w:val="6887981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Ўзбекистон Республикаси Алоқа вазирлиги ва Ўрта Осиё Темир йўллар бошқармасининг 1994 йил 4 июлдаги «Темир йўлларда почта вагонларини ишлатиш ва почта ташиш қоидаларини тасдиқлаш тўғрисида»ги 182/Н-2455-сон қўшма буйруғи ҳамда Ўзбекистон Республикаси Ха</w:t>
      </w:r>
      <w:r>
        <w:rPr>
          <w:rFonts w:eastAsia="Times New Roman"/>
          <w:color w:val="000000"/>
        </w:rPr>
        <w:t>лқаро почтамтнинг почта вагонлари йўл бригадаси ишини назорат қилишни ташкил этиш ҳақидаги йўриқномани амалда қўллаш ҳақида»ги 215-сон буйруғи ўз кучини йўқотган деб ҳисоблансин.</w:t>
      </w:r>
    </w:p>
    <w:p w:rsidR="00000000" w:rsidRDefault="00A26430">
      <w:pPr>
        <w:shd w:val="clear" w:color="auto" w:fill="FFFFFF"/>
        <w:ind w:firstLine="851"/>
        <w:jc w:val="both"/>
        <w:divId w:val="6887981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Ушбу қоидалар Ўзбекистон Республикаси Адлия вазирлигида давлат рўйхатидан </w:t>
      </w:r>
      <w:r>
        <w:rPr>
          <w:rFonts w:eastAsia="Times New Roman"/>
          <w:color w:val="000000"/>
        </w:rPr>
        <w:t>ўтказилгандан ўн кун ўтгач кучга киради.</w:t>
      </w:r>
    </w:p>
    <w:p w:rsidR="00000000" w:rsidRDefault="00A26430">
      <w:pPr>
        <w:shd w:val="clear" w:color="auto" w:fill="FFFFFF"/>
        <w:jc w:val="right"/>
        <w:divId w:val="50203146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Темир йўлларда юк ва йўловчилар ташиш хавфсизлигини назорат қилиш</w:t>
      </w:r>
      <w:r>
        <w:rPr>
          <w:rFonts w:eastAsia="Times New Roman"/>
          <w:b/>
          <w:bCs/>
          <w:color w:val="000000"/>
        </w:rPr>
        <w:br/>
        <w:t xml:space="preserve">давлат инспекцияси бошлиғи Б. ЮСУПОВ </w:t>
      </w:r>
    </w:p>
    <w:p w:rsidR="00000000" w:rsidRDefault="00A26430">
      <w:pPr>
        <w:shd w:val="clear" w:color="auto" w:fill="FFFFFF"/>
        <w:jc w:val="center"/>
        <w:divId w:val="57193795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Тошкент ш.,</w:t>
      </w:r>
    </w:p>
    <w:p w:rsidR="00000000" w:rsidRDefault="00A26430">
      <w:pPr>
        <w:shd w:val="clear" w:color="auto" w:fill="FFFFFF"/>
        <w:jc w:val="center"/>
        <w:divId w:val="33465556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2006 йил 17 июль,</w:t>
      </w:r>
    </w:p>
    <w:p w:rsidR="00000000" w:rsidRDefault="00A26430">
      <w:pPr>
        <w:shd w:val="clear" w:color="auto" w:fill="FFFFFF"/>
        <w:jc w:val="center"/>
        <w:divId w:val="714573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ГИ 1/6-7-16-сон</w:t>
      </w:r>
    </w:p>
    <w:p w:rsidR="00000000" w:rsidRDefault="00A26430">
      <w:pPr>
        <w:shd w:val="clear" w:color="auto" w:fill="FFFFFF"/>
        <w:jc w:val="right"/>
        <w:divId w:val="965816321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Ўзбекистон алоқа ва ахборотлаштириш агентлиги</w:t>
      </w:r>
      <w:r>
        <w:rPr>
          <w:rFonts w:eastAsia="Times New Roman"/>
          <w:b/>
          <w:bCs/>
          <w:color w:val="000000"/>
        </w:rPr>
        <w:br/>
        <w:t>Бош директори А. АР</w:t>
      </w:r>
      <w:r>
        <w:rPr>
          <w:rFonts w:eastAsia="Times New Roman"/>
          <w:b/>
          <w:bCs/>
          <w:color w:val="000000"/>
        </w:rPr>
        <w:t xml:space="preserve">ИПОВ </w:t>
      </w:r>
    </w:p>
    <w:p w:rsidR="00000000" w:rsidRDefault="00A26430">
      <w:pPr>
        <w:shd w:val="clear" w:color="auto" w:fill="FFFFFF"/>
        <w:jc w:val="center"/>
        <w:divId w:val="101079420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Тошкент ш.,</w:t>
      </w:r>
    </w:p>
    <w:p w:rsidR="00000000" w:rsidRDefault="00A26430">
      <w:pPr>
        <w:shd w:val="clear" w:color="auto" w:fill="FFFFFF"/>
        <w:jc w:val="center"/>
        <w:divId w:val="34375407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2006 йил 17 июль,</w:t>
      </w:r>
    </w:p>
    <w:p w:rsidR="00000000" w:rsidRDefault="00A26430">
      <w:pPr>
        <w:shd w:val="clear" w:color="auto" w:fill="FFFFFF"/>
        <w:jc w:val="center"/>
        <w:divId w:val="92892629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01-8/2319-сон</w:t>
      </w:r>
    </w:p>
    <w:p w:rsidR="00000000" w:rsidRDefault="00A26430">
      <w:pPr>
        <w:shd w:val="clear" w:color="auto" w:fill="FFFFFF"/>
        <w:divId w:val="688798172"/>
        <w:rPr>
          <w:rFonts w:eastAsia="Times New Roman"/>
        </w:rPr>
      </w:pPr>
    </w:p>
    <w:p w:rsidR="00A26430" w:rsidRDefault="00A26430">
      <w:pPr>
        <w:shd w:val="clear" w:color="auto" w:fill="FFFFFF"/>
        <w:jc w:val="center"/>
        <w:divId w:val="144376463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(Ўзбекистон Республикаси қонун ҳужжатлари тўплами, 2006 й., 33-сон, 336-модда; 2013 й., 19-сон, 249-модда)</w:t>
      </w:r>
    </w:p>
    <w:sectPr w:rsidR="00A26430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5DC1"/>
    <w:rsid w:val="00035DC1"/>
    <w:rsid w:val="00A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55CCA-32D0-46EA-BC65-834443AD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81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3228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573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37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1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95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566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73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05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71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290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x.uz/docs/10434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1043436)" TargetMode="External"/><Relationship Id="rId5" Type="http://schemas.openxmlformats.org/officeDocument/2006/relationships/hyperlink" Target="http://lex.uz/docs/25251" TargetMode="External"/><Relationship Id="rId4" Type="http://schemas.openxmlformats.org/officeDocument/2006/relationships/hyperlink" Target="http://lex.uz/docs/130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1613 16.08.2006</vt:lpstr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1613 16.08.2006</dc:title>
  <dc:subject/>
  <dc:creator>Sherzod-ICT</dc:creator>
  <cp:keywords/>
  <dc:description/>
  <cp:lastModifiedBy>Sherzod-ICT</cp:lastModifiedBy>
  <cp:revision>2</cp:revision>
  <dcterms:created xsi:type="dcterms:W3CDTF">2019-05-31T14:09:00Z</dcterms:created>
  <dcterms:modified xsi:type="dcterms:W3CDTF">2019-05-31T14:09:00Z</dcterms:modified>
</cp:coreProperties>
</file>